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Meeting with Willy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Wednesday, February 26, 2020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25xq4m5acmhw" w:id="1"/>
      <w:bookmarkEnd w:id="1"/>
      <w:r w:rsidDel="00000000" w:rsidR="00000000" w:rsidRPr="00000000">
        <w:rPr>
          <w:rtl w:val="0"/>
        </w:rPr>
        <w:t xml:space="preserve">1:00 pm– 1:30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 Rachel Watanabe, Toren Schurb, Jayne Sandoval, and Professor Willy</w:t>
      </w:r>
    </w:p>
    <w:p w:rsidR="00000000" w:rsidDel="00000000" w:rsidP="00000000" w:rsidRDefault="00000000" w:rsidRPr="00000000" w14:paraId="0000000D">
      <w:pPr>
        <w:tabs>
          <w:tab w:val="left" w:pos="1440"/>
        </w:tabs>
        <w:rPr/>
      </w:pPr>
      <w:r w:rsidDel="00000000" w:rsidR="00000000" w:rsidRPr="00000000">
        <w:rPr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docs; be prepared to discuss questions/concern, and prepare to possibly work on Openwind</w:t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60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265"/>
        <w:gridCol w:w="6855"/>
        <w:gridCol w:w="1240"/>
        <w:tblGridChange w:id="0">
          <w:tblGrid>
            <w:gridCol w:w="2265"/>
            <w:gridCol w:w="6855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1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1:00 am to end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Talking about questions to be asked and this weeks’ meetings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Rachel Watanabe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Tried to get clarification on how Professor Willy wanted the Team to move forward with the COE errors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Email the CWC NREL contact to see if she can fix the problem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don’t need to attach the blb file the first time around just add error image and explain the problem that is accruing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Discussed findings just from the EC</w:t>
            </w:r>
          </w:p>
          <w:p w:rsidR="00000000" w:rsidDel="00000000" w:rsidP="00000000" w:rsidRDefault="00000000" w:rsidRPr="00000000" w14:paraId="00000018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based on just the EC the 80 m hub height captures more energy than the 100 m hub height </w:t>
            </w:r>
          </w:p>
          <w:p w:rsidR="00000000" w:rsidDel="00000000" w:rsidP="00000000" w:rsidRDefault="00000000" w:rsidRPr="00000000" w14:paraId="00000019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it is believed that the nocturnal jet in Colorado may have something to do with it</w:t>
            </w:r>
          </w:p>
          <w:p w:rsidR="00000000" w:rsidDel="00000000" w:rsidP="00000000" w:rsidRDefault="00000000" w:rsidRPr="00000000" w14:paraId="0000001A">
            <w:pPr>
              <w:numPr>
                <w:ilvl w:val="3"/>
                <w:numId w:val="1"/>
              </w:numPr>
              <w:ind w:left="288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Professor Willy wants the team to look into it more and find a figure or paper that explains if the jet if the reasoning behind why the lower hub height being better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Talked about how the team decided to look at only Vestas Turbines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SG not responding/getting back in contact with the team</w:t>
            </w:r>
          </w:p>
          <w:p w:rsidR="00000000" w:rsidDel="00000000" w:rsidP="00000000" w:rsidRDefault="00000000" w:rsidRPr="00000000" w14:paraId="0000001D">
            <w:pPr>
              <w:numPr>
                <w:ilvl w:val="1"/>
                <w:numId w:val="1"/>
              </w:numPr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Picked up a second Vestas Turbine option but having a hard time finding power curve 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1"/>
              </w:numPr>
              <w:ind w:left="216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V112: Professor Willy said that if cut0in, cut-out, re cut-in and power rating of a Vestas Turbine is the same we can assume the power curves are the same and just state the assumption in our paper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Tom still isn’t responding to our phone calls and emails</w:t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Willy’s Office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Complete runs within Openwind (&amp; upload blb and data) for 2 types of turbines each type having a 100 and 80 m hub height (at less 4 runs total) [EC and annual Levelized COE] (&gt;=8 runs each)</w:t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[Changes: only need 2-4 runs since we can’t get ahold of SG and may not have 2nd location since it wasn’t shared in file by Toren] </w:t>
            </w:r>
            <w:r w:rsidDel="00000000" w:rsidR="00000000" w:rsidRPr="00000000">
              <w:rPr>
                <w:color w:val="ff0000"/>
                <w:rtl w:val="0"/>
              </w:rPr>
              <w:t xml:space="preserve">(this task is being broken down and modified by the following 6 tasks)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@ 4pm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Extended: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see modifications below for the following 6 tasks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EC runs for sites based on the original date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2/20/20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Reach out to NREL CWC contact about COE error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(Team review email before send off)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Toren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(Jayne &amp; Rachel)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2/26/20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Find a similar Vestas Turbine and its power curve that the Team can use to base the power curve for V112 off of for the second possible turbine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2/28/20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Email Professor Willy to get approval for turbine power curve assumptions once a close Vestas turbine is found 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2/28/20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Build a turbine file for the V112 and upload to Google Drive once approval is received from Professor Willy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3/2/20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Select a final site location and turbine</w:t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Original: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2/15/20 @10pm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Extended: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3/8/20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Look into more detailed permitting/zoning for Powers County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Rachel</w:t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Make a Google Doc with questions/concerns for Tri-state, Prowers County, Tom, Vestas based off of this meeting with Karin 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before meeting</w:t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2/24/20: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Rachel (before the meeting)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Jayne (at the meeting)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Contact Tri-State, Vestas, Tom and Powers County at the meeting with pre-planned questions/concerns</w:t>
            </w:r>
          </w:p>
          <w:p w:rsidR="00000000" w:rsidDel="00000000" w:rsidP="00000000" w:rsidRDefault="00000000" w:rsidRPr="00000000" w14:paraId="0000005C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(Toren as our outreach person will continue to try and make contact)</w:t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  <w:p w:rsidR="00000000" w:rsidDel="00000000" w:rsidP="00000000" w:rsidRDefault="00000000" w:rsidRPr="00000000" w14:paraId="0000005F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ASAP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reached out but no response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Email and set up a time to work with Willy if the team can’t figure out with is wrong with set up for COE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2/23/20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2/24/20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Finish assigned sections of the implementation Memo </w:t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2/28/20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Fix site locations within the blb file based on newfound information on the county and proposed wind farm site locations</w:t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Toren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3/2/20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Look into the nocturnal jet and try to see if it’s the reason for the lower hub height capturing more energy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Jayne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3/6/20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3/2/20, MEP, EGR Building, at 10:45 am. 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